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文星仿宋" w:eastAsia="文星仿宋" w:cs="宋体" w:hAnsiTheme="minorEastAsia"/>
          <w:b/>
          <w:sz w:val="24"/>
          <w:szCs w:val="44"/>
        </w:rPr>
      </w:pPr>
      <w:r>
        <w:rPr>
          <w:rFonts w:hint="eastAsia" w:ascii="文星仿宋" w:eastAsia="文星仿宋" w:cs="宋体" w:hAnsiTheme="minorEastAsia"/>
          <w:b/>
          <w:sz w:val="24"/>
          <w:szCs w:val="44"/>
        </w:rPr>
        <w:t>附件2</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梅州市泓顺贸易有限公司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rPr>
          <w:rFonts w:ascii="文星仿宋" w:hAnsi="文星仿宋" w:eastAsia="文星仿宋" w:cs="文星仿宋"/>
          <w:b/>
          <w:bCs/>
          <w:szCs w:val="32"/>
        </w:rPr>
      </w:pPr>
    </w:p>
    <w:p>
      <w:pPr>
        <w:ind w:firstLine="6746" w:firstLineChars="2800"/>
        <w:jc w:val="left"/>
        <w:rPr>
          <w:rFonts w:asciiTheme="minorEastAsia" w:hAnsiTheme="minorEastAsia" w:eastAsiaTheme="minorEastAsia"/>
          <w:b/>
          <w:sz w:val="24"/>
          <w:szCs w:val="21"/>
        </w:rPr>
      </w:pPr>
      <w:bookmarkStart w:id="0" w:name="_GoBack"/>
      <w:bookmarkEnd w:id="0"/>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hint="eastAsia"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GM5NWQzOTM4MWI4NTA4MTg2N2VjNmZkM2VhOGQ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03520C39"/>
    <w:rsid w:val="11F73F25"/>
    <w:rsid w:val="17AC0EA3"/>
    <w:rsid w:val="18EB0C5B"/>
    <w:rsid w:val="19757C03"/>
    <w:rsid w:val="25855540"/>
    <w:rsid w:val="3C926446"/>
    <w:rsid w:val="3D0078AF"/>
    <w:rsid w:val="3DCB3752"/>
    <w:rsid w:val="3DD03DC9"/>
    <w:rsid w:val="441C36BB"/>
    <w:rsid w:val="6D6C7B51"/>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105</Words>
  <Characters>599</Characters>
  <Lines>4</Lines>
  <Paragraphs>1</Paragraphs>
  <TotalTime>26</TotalTime>
  <ScaleCrop>false</ScaleCrop>
  <LinksUpToDate>false</LinksUpToDate>
  <CharactersWithSpaces>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吖婷婷</cp:lastModifiedBy>
  <cp:lastPrinted>2020-10-19T07:50:00Z</cp:lastPrinted>
  <dcterms:modified xsi:type="dcterms:W3CDTF">2023-05-26T09:12:54Z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7F579AAC5AB44118B41913992C925FE9</vt:lpwstr>
  </property>
</Properties>
</file>