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bookmarkStart w:id="0" w:name="_GoBack"/>
      <w:bookmarkEnd w:id="0"/>
      <w:r>
        <w:rPr>
          <w:rFonts w:hint="eastAsia" w:ascii="文星仿宋" w:eastAsia="文星仿宋" w:cs="宋体" w:hAnsiTheme="minorEastAsia"/>
          <w:b/>
          <w:sz w:val="24"/>
          <w:szCs w:val="44"/>
        </w:rPr>
        <w:t>附件2</w:t>
      </w:r>
    </w:p>
    <w:p>
      <w:pPr>
        <w:jc w:val="center"/>
        <w:rPr>
          <w:rFonts w:asciiTheme="majorEastAsia" w:hAnsiTheme="majorEastAsia" w:eastAsiaTheme="majorEastAsia" w:cstheme="majorEastAsia"/>
          <w:b/>
          <w:bCs/>
          <w:sz w:val="44"/>
          <w:szCs w:val="44"/>
        </w:rPr>
      </w:pPr>
      <w:r>
        <w:rPr>
          <w:rFonts w:hint="eastAsia" w:cs="宋体" w:asciiTheme="minorEastAsia" w:hAnsiTheme="minorEastAsia" w:eastAsiaTheme="minorEastAsia"/>
          <w:b/>
          <w:sz w:val="44"/>
          <w:szCs w:val="44"/>
        </w:rPr>
        <w:t>梅州市基础设施建设投资有限公司</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1A0E784A"/>
    <w:rsid w:val="1A205652"/>
    <w:rsid w:val="3C926446"/>
    <w:rsid w:val="3D0078AF"/>
    <w:rsid w:val="3DCB3752"/>
    <w:rsid w:val="3DD03DC9"/>
    <w:rsid w:val="51BD62FB"/>
    <w:rsid w:val="760F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3</Pages>
  <Words>110</Words>
  <Characters>632</Characters>
  <Lines>5</Lines>
  <Paragraphs>1</Paragraphs>
  <TotalTime>0</TotalTime>
  <ScaleCrop>false</ScaleCrop>
  <LinksUpToDate>false</LinksUpToDate>
  <CharactersWithSpaces>741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21号</cp:lastModifiedBy>
  <cp:lastPrinted>2020-10-19T07:50:00Z</cp:lastPrinted>
  <dcterms:modified xsi:type="dcterms:W3CDTF">2021-08-11T03:11:45Z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53F7ACB2A5B4446ABF0878675A7A79D7</vt:lpwstr>
  </property>
</Properties>
</file>